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55" w:rsidRPr="00EE6355" w:rsidRDefault="00EE6355" w:rsidP="00EE6355">
      <w:pPr>
        <w:spacing w:after="0"/>
        <w:jc w:val="center"/>
        <w:rPr>
          <w:rFonts w:ascii="Times New Roman" w:hAnsi="Times New Roman" w:cs="Times New Roman"/>
        </w:rPr>
      </w:pPr>
      <w:r w:rsidRPr="00EE6355">
        <w:rPr>
          <w:rFonts w:ascii="Times New Roman" w:hAnsi="Times New Roman" w:cs="Times New Roman"/>
        </w:rPr>
        <w:t>КОМИТЕТ ПО КУЛЬТУРЕ, СПОРТУ И МОЛОДЁЖНОЙ ПОЛИТИКЕ</w:t>
      </w:r>
    </w:p>
    <w:p w:rsidR="00EE6355" w:rsidRPr="00EE6355" w:rsidRDefault="00EE6355" w:rsidP="00EE6355">
      <w:pPr>
        <w:spacing w:after="0"/>
        <w:jc w:val="center"/>
        <w:rPr>
          <w:rFonts w:ascii="Times New Roman" w:hAnsi="Times New Roman" w:cs="Times New Roman"/>
        </w:rPr>
      </w:pPr>
      <w:r w:rsidRPr="00EE6355">
        <w:rPr>
          <w:rFonts w:ascii="Times New Roman" w:hAnsi="Times New Roman" w:cs="Times New Roman"/>
        </w:rPr>
        <w:t>МУНИЦИПАЛЬНОГО ОБРАЗОВАНИЯ «РОСЛАВЛЬСКИЙ РАЙОН»</w:t>
      </w:r>
    </w:p>
    <w:p w:rsidR="00EE6355" w:rsidRPr="00EE6355" w:rsidRDefault="00EE6355" w:rsidP="00EE6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5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EE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2E" w:rsidRPr="00EE6355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EE6355" w:rsidRPr="00EE6355" w:rsidRDefault="00EE662E" w:rsidP="00EE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55" w:rsidRPr="00EE6355">
        <w:rPr>
          <w:rFonts w:ascii="Times New Roman" w:hAnsi="Times New Roman" w:cs="Times New Roman"/>
          <w:b/>
          <w:sz w:val="28"/>
          <w:szCs w:val="28"/>
        </w:rPr>
        <w:t>«Рославльская детская художественная школа»</w:t>
      </w:r>
    </w:p>
    <w:p w:rsidR="00EE6355" w:rsidRDefault="00EE6355" w:rsidP="00EE6355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138"/>
      </w:tblGrid>
      <w:tr w:rsidR="00D2736A" w:rsidTr="00D2736A">
        <w:tc>
          <w:tcPr>
            <w:tcW w:w="5210" w:type="dxa"/>
          </w:tcPr>
          <w:p w:rsidR="00D2736A" w:rsidRDefault="00D2736A" w:rsidP="00EE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D2736A" w:rsidRDefault="00D2736A" w:rsidP="00EE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педсовета</w:t>
            </w:r>
          </w:p>
          <w:p w:rsidR="00D2736A" w:rsidRDefault="00D2736A" w:rsidP="00EE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2736A" w:rsidRPr="00D2736A" w:rsidRDefault="00D2736A" w:rsidP="00EE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29.08.2014 г.</w:t>
            </w:r>
          </w:p>
        </w:tc>
        <w:tc>
          <w:tcPr>
            <w:tcW w:w="5211" w:type="dxa"/>
          </w:tcPr>
          <w:p w:rsidR="00D2736A" w:rsidRPr="00EE6355" w:rsidRDefault="00D2736A" w:rsidP="00D27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2736A" w:rsidRPr="00EE6355" w:rsidRDefault="00D2736A" w:rsidP="00D27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D2736A" w:rsidRPr="00EE6355" w:rsidRDefault="00D2736A" w:rsidP="00D27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6355"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 w:rsidRPr="00EE6355">
              <w:rPr>
                <w:rFonts w:ascii="Times New Roman" w:hAnsi="Times New Roman" w:cs="Times New Roman"/>
                <w:sz w:val="28"/>
                <w:szCs w:val="28"/>
              </w:rPr>
              <w:t xml:space="preserve"> ДХШ»</w:t>
            </w:r>
          </w:p>
          <w:p w:rsidR="00D2736A" w:rsidRPr="00EE6355" w:rsidRDefault="00D2736A" w:rsidP="00D27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635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proofErr w:type="spellStart"/>
            <w:r w:rsidRPr="00EE6355">
              <w:rPr>
                <w:rFonts w:ascii="Times New Roman" w:hAnsi="Times New Roman" w:cs="Times New Roman"/>
                <w:sz w:val="28"/>
                <w:szCs w:val="28"/>
              </w:rPr>
              <w:t>С.В.Дедкова</w:t>
            </w:r>
            <w:proofErr w:type="spellEnd"/>
          </w:p>
          <w:p w:rsidR="00D2736A" w:rsidRPr="00EE662E" w:rsidRDefault="00D2736A" w:rsidP="00E01DAF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35 </w:t>
            </w:r>
          </w:p>
          <w:p w:rsidR="00D2736A" w:rsidRDefault="00D2736A" w:rsidP="00D273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EE63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2736A" w:rsidRDefault="00D2736A" w:rsidP="00EE6355">
            <w:pPr>
              <w:rPr>
                <w:sz w:val="28"/>
                <w:szCs w:val="28"/>
              </w:rPr>
            </w:pPr>
          </w:p>
        </w:tc>
      </w:tr>
    </w:tbl>
    <w:p w:rsidR="00BB0878" w:rsidRPr="00EE6355" w:rsidRDefault="00BB0878" w:rsidP="00EE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10" w:rsidRPr="00F36910" w:rsidRDefault="00F36910" w:rsidP="00EE6355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sz w:val="27"/>
          <w:szCs w:val="27"/>
          <w:lang w:eastAsia="ru-RU"/>
        </w:rPr>
      </w:pPr>
    </w:p>
    <w:tbl>
      <w:tblPr>
        <w:tblW w:w="0" w:type="auto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F36910" w:rsidRPr="00B6771C" w:rsidTr="00B6771C">
        <w:tc>
          <w:tcPr>
            <w:tcW w:w="101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878" w:rsidRDefault="00BB0878" w:rsidP="00E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36910" w:rsidRDefault="00F36910" w:rsidP="00E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Положение о методическом совете школы</w:t>
            </w:r>
            <w:r w:rsidR="00EE6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B6771C" w:rsidRPr="00B6771C" w:rsidRDefault="00B6771C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EE6355" w:rsidRDefault="00F36910" w:rsidP="00BB08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E6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Общие положения.</w:t>
            </w:r>
          </w:p>
          <w:p w:rsidR="00EE6355" w:rsidRPr="00B6771C" w:rsidRDefault="00EE6355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1.1. Методический совет – это педагогический коллективный орган внутришкольного управления, объединяющий на добровольной основе более высокопрофессиональных членов педагогического коллектива 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школы 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условиях оказания компетентного решения и рекомендации по совершенствованию методики обучения и воспитания, а также других важных аспектов в учебно-воспитательной, творческой деятельности школы.</w:t>
            </w:r>
          </w:p>
          <w:p w:rsidR="00F36910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Настоящее положение разработано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утверждено в соответствии с </w:t>
            </w:r>
            <w:r w:rsidR="00D273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Федеральным </w:t>
            </w:r>
            <w:proofErr w:type="gramStart"/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Законом 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образовании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0179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273-ФЗ от 29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.12.2012 года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Уставом М</w:t>
            </w:r>
            <w:r w:rsidR="00EE66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 ДО</w:t>
            </w:r>
            <w:r w:rsidR="00EE63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Рославльская </w:t>
            </w:r>
            <w:r w:rsidR="00EE63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ДХШ», федеральными государственными требованиями к дополнительной предпрофессиональной программе в области изобразительного искусства «Живопись».</w:t>
            </w:r>
          </w:p>
          <w:p w:rsidR="00EE6355" w:rsidRPr="00B6771C" w:rsidRDefault="00EE6355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EE6355" w:rsidRDefault="00F36910" w:rsidP="00BB087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и задачи деятельности методического совета.</w:t>
            </w:r>
          </w:p>
          <w:p w:rsidR="00EE6355" w:rsidRPr="00EE6355" w:rsidRDefault="00EE6355" w:rsidP="00091582">
            <w:pPr>
              <w:pStyle w:val="a7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Методический совет создается для решения следующих задач, 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возложенных на образовательное учреждение (ОУ)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разработка основных направлений методической работы ОУ;</w:t>
            </w:r>
          </w:p>
          <w:p w:rsidR="00F36910" w:rsidRPr="00B6771C" w:rsidRDefault="00535A17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формирование целей и задач методического совета</w:t>
            </w:r>
            <w:r w:rsidR="00F36910"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ОУ;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обеспечение методического сопровождения учебных программ, разработка учебных, научно-методических и дидактических материалов;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организации опытно-поисковой, инновационной и проектно-исследовательской деятельности в ОУ, направленной на освоение новых технологий, разработку авторских программ, апробацию учебно-методических комплексов и т.д.;</w:t>
            </w:r>
          </w:p>
          <w:p w:rsidR="00F36910" w:rsidRPr="00B6771C" w:rsidRDefault="00F36910" w:rsidP="0009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учебно-методи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ческое и материально-техническ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обеспеч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ение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разработка мероприятий по обобщению и распространению педагогического 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опыта сотрудников ОУ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участие в аттестации сотрудников ОУ;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проведение педагогических и методических экспериментов по поиску и апробации новых технологий и методов обучения;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профессиональное наставление молодых (начинающих) преподавателей;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выявления, обобщения и распространение положительного педагогического опыта;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взаимодействия с другими учебными заведениями с целью обмена опытом и передовыми технологиями в области художественного образования;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внедрение в учебный процесс современных учебно-методических и дидактических материалов;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разработка программного обеспечения для проведения учебных занятий и внедрение их в учебный процесс;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способствовать созданию благоприятных условий для проявления педагогической инициативы преподавателей, выстраивать педагогическое общение на гуманистических принципах сотрудничества;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создавать сплоченный коллектив единомышленников,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бережно, сохраняющих традиции ОУ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стремящихся к постоянному профессиональному совершенствованию образовательных процессов в ОУ, повышению продуктивности преподавательской деятельности;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способствовать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изучать профессиональные достижения преподавателей, обобщать ценный опыт каждого и внедрить его в практику работы педагогического коллектива;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стимулировать инициативу и активизировать творчество членов пед</w:t>
            </w:r>
            <w:r w:rsidR="00EE66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агогического 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коллектива в научно-исследовательской, опытно-экспериментальной и другой творческой деятельности, направленной на совершенствование, обновления и развития учебно-воспитательного процесса в ОУ и работы преподавателя;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проводить экспертизу документов ОУ (программ развития, образовательных и учебных программ, учебных планов и др.);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контролировать ход и результаты комплексных исследований, проектов, экспериментов, осуществляемых ОУ;</w:t>
            </w:r>
          </w:p>
          <w:p w:rsidR="00091582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анализировать результаты педагогической деятельности, выявлять и предупреждать ошибки, затруднения преподавателей и учащихся</w:t>
            </w:r>
            <w:r w:rsidR="00091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36910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способствовать развитию личностно ориентированной педагогической деятельности, обеспечивать условия для самообразования, совершенствования и самореализации личности педагога.</w:t>
            </w:r>
          </w:p>
          <w:p w:rsidR="00091582" w:rsidRPr="00B6771C" w:rsidRDefault="00091582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091582" w:rsidRDefault="00F36910" w:rsidP="0009158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1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направления деятельности методического совета.</w:t>
            </w:r>
          </w:p>
          <w:p w:rsidR="00091582" w:rsidRPr="00091582" w:rsidRDefault="00091582" w:rsidP="00091582">
            <w:pPr>
              <w:pStyle w:val="a7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3.1.Содержание деятельности методического совета определяется целями и задачами работы </w:t>
            </w:r>
            <w:r w:rsidR="00BB08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ОУ 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особенностями развития школы и образовательной политики региона, госуда</w:t>
            </w:r>
            <w:r w:rsidR="00091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рства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основным направлениям деятельности относятся: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анализ результатов образовательной деятельности по предметам;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обсуждение рукописей учебно-методических пособий и дидактических материалов по предметам;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подготовка и обсуждение докладов по вопросам методики преподавания учебных предметов, повышения квалификации и квалификационного разряда преподавателей;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обсуждение методики проведения отдельных видов учебных занятий и содержания дидактических материалов к ним;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рассмотрение вопросов организации руководства и контроля исследовательской работы учащихся;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и проведение педагогических экспериментов по поиску и внедрению новых информационных технологий обучения;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разработка и совершенствования средств повышения наглядности обучения, а также методики их использования в учебном процессе;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взаимные посещения занятий преподавателями с целью обмена опытом и совершенствования методики преподавания учебных предметов;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изучение опыта работы родственных объединений других учебных заведений и обмен опытом этой работы;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выбор и организация работы наставников с молодыми специалистами и малоопытными учителями;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разработка положений о проведении конкурсов, олимпиад, викторин и т.д.</w:t>
            </w:r>
          </w:p>
          <w:p w:rsidR="00F36910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планирование и организация работы временных творческих коллективов, которые создаются по инициативе преподавателей, администрации школы, а также для разработки инновационных программ, организации диагностических и мониторинговых исследований, разработке новых технологий, стратегических направлений деятельности школы, изучения социальных запросов к ОУ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91582" w:rsidRPr="00B6771C" w:rsidRDefault="00091582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091582" w:rsidRDefault="00F36910" w:rsidP="0009158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1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Состав и организационная структура методического совета.</w:t>
            </w:r>
          </w:p>
          <w:p w:rsidR="00091582" w:rsidRPr="00B6771C" w:rsidRDefault="00091582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 В состав методического совета шк</w:t>
            </w:r>
            <w:r w:rsidR="00535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олы могут входить представители 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педагогических работников ш</w:t>
            </w:r>
            <w:r w:rsidR="000915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колы (в количестве не менее трёх</w:t>
            </w: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человек):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директор школы и его заместитель;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наиболее опытные учителя школы.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4.2. Председатель методического совета избирается членами педагогического коллектива на педагогическом совете на неопределенный срок.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4.3. Администрация школы создает благоприятные условия для эффективной деятельности методического совета, содействует выполнению его решений, укрепляет авторитет методического совета в педагогическом коллективе.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4.4. Администрация школы содействует повышению управленческой компетенции членов методического совета.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4.5. Методический совет оказывает помощь администрации в управлении методической работой, в создании более творческой обстановке в педагогическом коллективе.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4.6. Педагогический совет школы: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избирает прямым открытым голосованием председателя методического совета;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 необходимости досрочно выводит членов методического совета из его состава или проводит довыборы;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утверждает основные направления работы методического совета;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 необходимости заслуживает и оценивает отчет членов методического совета об их участии в работе методического совета.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Методический совет строит свою работу на принципах демократии, уважения, учета интересов всех членов методического совета.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4.7. Все заседания методического совета объявляются открытыми, на них может присутствовать любой педагог с правом совещательного голоса.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4.8. Заседания методического совета проходят по мере надобности, но не реже двух раз в год.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4.9. Заседания методического совета считается правомочным при наличии не менее двух третьей членов методического совета.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4.10. Решения методического совета принимаются в соответствии с существующим законодательством и могут быть обжалованы на педагогическом совете школы.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4.11. На рассмотрение методического совета могут быть вынесены вопросы, поставленные преподавателями школы, если за рассмотрение проголосовали не менее половины присутствующих членов методического совета.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4.12. Методический совет регулярно информирует педагогической коллектив о своей деятельности, о принятых решениях.</w:t>
            </w:r>
          </w:p>
          <w:p w:rsidR="00F36910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4.13. Решения методического совета в случае юридической необходимости дублируются приказом директора по школе.</w:t>
            </w:r>
          </w:p>
          <w:p w:rsidR="00091582" w:rsidRPr="00B6771C" w:rsidRDefault="00091582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091582" w:rsidRDefault="00F36910" w:rsidP="0009158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1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Права методического совета.</w:t>
            </w:r>
          </w:p>
          <w:p w:rsidR="00091582" w:rsidRPr="00091582" w:rsidRDefault="00091582" w:rsidP="00091582">
            <w:pPr>
              <w:pStyle w:val="a7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5.1. Методический совет имеет право: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готовить предложения и рекомендовать учителей для повышения квалификационного разряда;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выдвигать предложения об улучшении учебного процесса в ОУ;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ставить вопрос о публикации материалов о передаваемом педагогическом опыте, накопленном в методических объединениях;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ставить вопрос перед администрацией школы о поощрении сотрудников ОУ за активное участие в проектной, опытно-поисковой, экспериментальной, научно- методической, исследовательской деятельности;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выдвигать преподавателей для участия в конкурсах профессионального мастерства;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осуществлять экспертную оценку предлагаемых для внедрения в ОУ педагогических инноваций, оказывать необходимую методическую помощь при их реализации;</w:t>
            </w:r>
          </w:p>
          <w:p w:rsidR="00F36910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участвовать в составлении графика внутришкольного контроля, составлять для этого необходимый методический инструментарий.</w:t>
            </w:r>
          </w:p>
          <w:p w:rsidR="00091582" w:rsidRPr="00B6771C" w:rsidRDefault="00091582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6910" w:rsidRPr="00091582" w:rsidRDefault="00F36910" w:rsidP="0009158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91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Контроль за деятельностью методического совета.</w:t>
            </w:r>
          </w:p>
          <w:p w:rsidR="00091582" w:rsidRPr="00091582" w:rsidRDefault="00091582" w:rsidP="00091582">
            <w:pPr>
              <w:pStyle w:val="a7"/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6.1. В своей деятельности методический совет подотчетен педагогическому совету школы.</w:t>
            </w:r>
          </w:p>
          <w:p w:rsidR="00F36910" w:rsidRPr="00B6771C" w:rsidRDefault="00F36910" w:rsidP="00B6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677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6.2. Контроль за деятельностью методического совета осуществляется директором ОУ в соответствии с планом методической работы и внутришкольного контроля</w:t>
            </w:r>
          </w:p>
        </w:tc>
      </w:tr>
    </w:tbl>
    <w:p w:rsidR="005F345C" w:rsidRPr="00B6771C" w:rsidRDefault="005F345C" w:rsidP="00B6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45C" w:rsidRPr="00B6771C" w:rsidSect="00B677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83A"/>
    <w:multiLevelType w:val="hybridMultilevel"/>
    <w:tmpl w:val="B8622AF2"/>
    <w:lvl w:ilvl="0" w:tplc="782CD4E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410B15"/>
    <w:multiLevelType w:val="hybridMultilevel"/>
    <w:tmpl w:val="83BC4B1E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10"/>
    <w:rsid w:val="000179D1"/>
    <w:rsid w:val="00091582"/>
    <w:rsid w:val="000A2E61"/>
    <w:rsid w:val="000E33FE"/>
    <w:rsid w:val="0014497A"/>
    <w:rsid w:val="001C4168"/>
    <w:rsid w:val="003B32DF"/>
    <w:rsid w:val="00445C19"/>
    <w:rsid w:val="004B21E5"/>
    <w:rsid w:val="00535A17"/>
    <w:rsid w:val="005F345C"/>
    <w:rsid w:val="005F542B"/>
    <w:rsid w:val="00647845"/>
    <w:rsid w:val="006816D4"/>
    <w:rsid w:val="00765BCC"/>
    <w:rsid w:val="00847E59"/>
    <w:rsid w:val="00927EA9"/>
    <w:rsid w:val="00A73156"/>
    <w:rsid w:val="00B6771C"/>
    <w:rsid w:val="00BB0878"/>
    <w:rsid w:val="00BC38A4"/>
    <w:rsid w:val="00CB7054"/>
    <w:rsid w:val="00D2736A"/>
    <w:rsid w:val="00D82DC8"/>
    <w:rsid w:val="00E01DAF"/>
    <w:rsid w:val="00EE6355"/>
    <w:rsid w:val="00EE662E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46B"/>
  <w15:docId w15:val="{323B7A59-F069-4DB9-9051-AFE2BF4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10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6355"/>
    <w:pPr>
      <w:ind w:left="720"/>
      <w:contextualSpacing/>
    </w:pPr>
  </w:style>
  <w:style w:type="table" w:styleId="a8">
    <w:name w:val="Table Grid"/>
    <w:basedOn w:val="a1"/>
    <w:uiPriority w:val="59"/>
    <w:rsid w:val="00D2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568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857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ДХШ</cp:lastModifiedBy>
  <cp:revision>4</cp:revision>
  <cp:lastPrinted>2014-10-01T08:21:00Z</cp:lastPrinted>
  <dcterms:created xsi:type="dcterms:W3CDTF">2019-05-15T12:49:00Z</dcterms:created>
  <dcterms:modified xsi:type="dcterms:W3CDTF">2019-05-15T12:50:00Z</dcterms:modified>
</cp:coreProperties>
</file>